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5A87" w14:textId="24CA0CE4" w:rsidR="0087490C" w:rsidRPr="00312332" w:rsidRDefault="00312332">
      <w:pPr>
        <w:rPr>
          <w:rFonts w:ascii="Times New Roman" w:hAnsi="Times New Roman" w:cs="Times New Roman"/>
        </w:rPr>
      </w:pPr>
      <w:r w:rsidRPr="00312332">
        <w:rPr>
          <w:rFonts w:ascii="Times New Roman" w:hAnsi="Times New Roman" w:cs="Times New Roman"/>
        </w:rPr>
        <w:t>BFI WORKSHOP on DECOLONI</w:t>
      </w:r>
      <w:r w:rsidR="008516B1">
        <w:rPr>
          <w:rFonts w:ascii="Times New Roman" w:hAnsi="Times New Roman" w:cs="Times New Roman"/>
        </w:rPr>
        <w:t>Z</w:t>
      </w:r>
      <w:r w:rsidRPr="00312332">
        <w:rPr>
          <w:rFonts w:ascii="Times New Roman" w:hAnsi="Times New Roman" w:cs="Times New Roman"/>
        </w:rPr>
        <w:t>ATION AND ASIA AS PROBLEMATICS</w:t>
      </w:r>
    </w:p>
    <w:p w14:paraId="3776AE62" w14:textId="77777777" w:rsidR="0087490C" w:rsidRPr="006203D0" w:rsidRDefault="0087490C">
      <w:pPr>
        <w:rPr>
          <w:rFonts w:ascii="Times New Roman" w:hAnsi="Times New Roman" w:cs="Times New Roman"/>
        </w:rPr>
      </w:pPr>
    </w:p>
    <w:p w14:paraId="6DE29B5F" w14:textId="6FD93EEE" w:rsidR="00A80EED" w:rsidRPr="006203D0" w:rsidRDefault="00246209">
      <w:pPr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In recent years, </w:t>
      </w:r>
      <w:r w:rsidR="00A80928" w:rsidRPr="006203D0">
        <w:rPr>
          <w:rFonts w:ascii="Times New Roman" w:hAnsi="Times New Roman" w:cs="Times New Roman"/>
        </w:rPr>
        <w:t>‘decoloni</w:t>
      </w:r>
      <w:r w:rsidR="00692C88">
        <w:rPr>
          <w:rFonts w:ascii="Times New Roman" w:hAnsi="Times New Roman" w:cs="Times New Roman"/>
        </w:rPr>
        <w:t>z</w:t>
      </w:r>
      <w:r w:rsidR="002D3521" w:rsidRPr="006203D0">
        <w:rPr>
          <w:rFonts w:ascii="Times New Roman" w:hAnsi="Times New Roman" w:cs="Times New Roman"/>
        </w:rPr>
        <w:t>ing</w:t>
      </w:r>
      <w:r w:rsidR="00A80928" w:rsidRPr="006203D0">
        <w:rPr>
          <w:rFonts w:ascii="Times New Roman" w:hAnsi="Times New Roman" w:cs="Times New Roman"/>
        </w:rPr>
        <w:t xml:space="preserve"> theory’ has been a catchphrase in film studies. But decoloni</w:t>
      </w:r>
      <w:r w:rsidR="00692C88">
        <w:rPr>
          <w:rFonts w:ascii="Times New Roman" w:hAnsi="Times New Roman" w:cs="Times New Roman"/>
        </w:rPr>
        <w:t>z</w:t>
      </w:r>
      <w:r w:rsidR="00A80928" w:rsidRPr="006203D0">
        <w:rPr>
          <w:rFonts w:ascii="Times New Roman" w:hAnsi="Times New Roman" w:cs="Times New Roman"/>
        </w:rPr>
        <w:t>ation</w:t>
      </w:r>
      <w:r w:rsidR="00A80928" w:rsidRPr="006203D0">
        <w:rPr>
          <w:rFonts w:ascii="Times New Roman" w:hAnsi="Times New Roman" w:cs="Times New Roman"/>
          <w:i/>
          <w:iCs/>
        </w:rPr>
        <w:t xml:space="preserve"> </w:t>
      </w:r>
      <w:r w:rsidR="00A80928" w:rsidRPr="006203D0">
        <w:rPr>
          <w:rFonts w:ascii="Times New Roman" w:hAnsi="Times New Roman" w:cs="Times New Roman"/>
        </w:rPr>
        <w:t xml:space="preserve">does not simply mean incorporating critical debates on the cinema from Asia, Africa, and other regions that were formerly overlooked by Euro-American scholars into </w:t>
      </w:r>
      <w:r w:rsidR="00A80EED" w:rsidRPr="006203D0">
        <w:rPr>
          <w:rFonts w:ascii="Times New Roman" w:hAnsi="Times New Roman" w:cs="Times New Roman"/>
        </w:rPr>
        <w:t>our existing theoretical discourse. This is because historically, such a discourse has been debated and canoni</w:t>
      </w:r>
      <w:r w:rsidR="00692C88">
        <w:rPr>
          <w:rFonts w:ascii="Times New Roman" w:hAnsi="Times New Roman" w:cs="Times New Roman"/>
        </w:rPr>
        <w:t>z</w:t>
      </w:r>
      <w:r w:rsidR="00A80EED" w:rsidRPr="006203D0">
        <w:rPr>
          <w:rFonts w:ascii="Times New Roman" w:hAnsi="Times New Roman" w:cs="Times New Roman"/>
        </w:rPr>
        <w:t xml:space="preserve">ed by either Euro-American scholars and practitioners or by those who have been trained to read, </w:t>
      </w:r>
      <w:r w:rsidR="00DF3E02" w:rsidRPr="006203D0">
        <w:rPr>
          <w:rFonts w:ascii="Times New Roman" w:hAnsi="Times New Roman" w:cs="Times New Roman"/>
        </w:rPr>
        <w:t>write</w:t>
      </w:r>
      <w:r w:rsidR="00A80EED" w:rsidRPr="006203D0">
        <w:rPr>
          <w:rFonts w:ascii="Times New Roman" w:hAnsi="Times New Roman" w:cs="Times New Roman"/>
        </w:rPr>
        <w:t xml:space="preserve">, and think through the lens of the Euro-American episteme. The process of </w:t>
      </w:r>
      <w:r w:rsidR="00A80EED" w:rsidRPr="006203D0">
        <w:rPr>
          <w:rFonts w:ascii="Times New Roman" w:hAnsi="Times New Roman" w:cs="Times New Roman"/>
          <w:i/>
          <w:iCs/>
        </w:rPr>
        <w:t xml:space="preserve">incorporating </w:t>
      </w:r>
      <w:r w:rsidR="00A80EED" w:rsidRPr="006203D0">
        <w:rPr>
          <w:rFonts w:ascii="Times New Roman" w:hAnsi="Times New Roman" w:cs="Times New Roman"/>
        </w:rPr>
        <w:t xml:space="preserve">critical debates from outside Europe and North America is therefore inevitably a process of </w:t>
      </w:r>
      <w:r w:rsidR="00A80EED" w:rsidRPr="006203D0">
        <w:rPr>
          <w:rFonts w:ascii="Times New Roman" w:hAnsi="Times New Roman" w:cs="Times New Roman"/>
          <w:i/>
          <w:iCs/>
        </w:rPr>
        <w:t xml:space="preserve">rewriting </w:t>
      </w:r>
      <w:r w:rsidR="00A80EED" w:rsidRPr="006203D0">
        <w:rPr>
          <w:rFonts w:ascii="Times New Roman" w:hAnsi="Times New Roman" w:cs="Times New Roman"/>
        </w:rPr>
        <w:t xml:space="preserve">them </w:t>
      </w:r>
      <w:proofErr w:type="gramStart"/>
      <w:r w:rsidR="00A80EED" w:rsidRPr="006203D0">
        <w:rPr>
          <w:rFonts w:ascii="Times New Roman" w:hAnsi="Times New Roman" w:cs="Times New Roman"/>
        </w:rPr>
        <w:t>in order to</w:t>
      </w:r>
      <w:proofErr w:type="gramEnd"/>
      <w:r w:rsidR="00A80EED" w:rsidRPr="006203D0">
        <w:rPr>
          <w:rFonts w:ascii="Times New Roman" w:hAnsi="Times New Roman" w:cs="Times New Roman"/>
        </w:rPr>
        <w:t xml:space="preserve"> fit the Euro-American framework itself.</w:t>
      </w:r>
    </w:p>
    <w:p w14:paraId="328FD3DC" w14:textId="77777777" w:rsidR="00A80EED" w:rsidRPr="006203D0" w:rsidRDefault="00A80EED">
      <w:pPr>
        <w:rPr>
          <w:rFonts w:ascii="Times New Roman" w:hAnsi="Times New Roman" w:cs="Times New Roman"/>
        </w:rPr>
      </w:pPr>
    </w:p>
    <w:p w14:paraId="7765A254" w14:textId="579BF8DF" w:rsidR="0057129C" w:rsidRPr="006203D0" w:rsidRDefault="00A80EED">
      <w:pPr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>Yet, it does not mean that knowledge production in Asia can ever be studied as a self-contained</w:t>
      </w:r>
      <w:r w:rsidR="0047444E" w:rsidRPr="006203D0">
        <w:rPr>
          <w:rFonts w:ascii="Times New Roman" w:hAnsi="Times New Roman" w:cs="Times New Roman"/>
        </w:rPr>
        <w:t xml:space="preserve"> entity. </w:t>
      </w:r>
      <w:r w:rsidR="0057129C" w:rsidRPr="006203D0">
        <w:rPr>
          <w:rFonts w:ascii="Times New Roman" w:hAnsi="Times New Roman" w:cs="Times New Roman"/>
        </w:rPr>
        <w:t xml:space="preserve">Asia has its own inter- and intra-continental colonial histories, whose impact on the way we think and produce knowledge not only in Asia, but also in Europe and North America, has been grossly </w:t>
      </w:r>
      <w:r w:rsidR="00DF3E02" w:rsidRPr="006203D0">
        <w:rPr>
          <w:rFonts w:ascii="Times New Roman" w:hAnsi="Times New Roman" w:cs="Times New Roman"/>
        </w:rPr>
        <w:t>underestimated</w:t>
      </w:r>
      <w:r w:rsidR="0057129C" w:rsidRPr="006203D0">
        <w:rPr>
          <w:rFonts w:ascii="Times New Roman" w:hAnsi="Times New Roman" w:cs="Times New Roman"/>
        </w:rPr>
        <w:t xml:space="preserve">. Meanwhile, since the sixteenth century, many philosophical </w:t>
      </w:r>
      <w:proofErr w:type="gramStart"/>
      <w:r w:rsidR="0057129C" w:rsidRPr="006203D0">
        <w:rPr>
          <w:rFonts w:ascii="Times New Roman" w:hAnsi="Times New Roman" w:cs="Times New Roman"/>
        </w:rPr>
        <w:t>concepts</w:t>
      </w:r>
      <w:proofErr w:type="gramEnd"/>
      <w:r w:rsidR="0057129C" w:rsidRPr="006203D0">
        <w:rPr>
          <w:rFonts w:ascii="Times New Roman" w:hAnsi="Times New Roman" w:cs="Times New Roman"/>
        </w:rPr>
        <w:t xml:space="preserve"> and ways of thinking in Asia have been in dialogue through intercultural translations with European </w:t>
      </w:r>
      <w:r w:rsidR="00DF3E02" w:rsidRPr="006203D0">
        <w:rPr>
          <w:rFonts w:ascii="Times New Roman" w:hAnsi="Times New Roman" w:cs="Times New Roman"/>
        </w:rPr>
        <w:t>discourses and practices</w:t>
      </w:r>
      <w:r w:rsidR="0057129C" w:rsidRPr="006203D0">
        <w:rPr>
          <w:rFonts w:ascii="Times New Roman" w:hAnsi="Times New Roman" w:cs="Times New Roman"/>
        </w:rPr>
        <w:t xml:space="preserve"> or have been reinterpreted under Euro-American coloniali</w:t>
      </w:r>
      <w:r w:rsidR="00DF3E02" w:rsidRPr="006203D0">
        <w:rPr>
          <w:rFonts w:ascii="Times New Roman" w:hAnsi="Times New Roman" w:cs="Times New Roman"/>
        </w:rPr>
        <w:t>sm</w:t>
      </w:r>
      <w:r w:rsidR="0057129C" w:rsidRPr="006203D0">
        <w:rPr>
          <w:rFonts w:ascii="Times New Roman" w:hAnsi="Times New Roman" w:cs="Times New Roman"/>
        </w:rPr>
        <w:t xml:space="preserve">. By the time the cinema was critically discussed in the twentieth century, there was no such thing as an </w:t>
      </w:r>
      <w:r w:rsidR="0057129C" w:rsidRPr="006203D0">
        <w:rPr>
          <w:rFonts w:ascii="Times New Roman" w:hAnsi="Times New Roman" w:cs="Times New Roman"/>
          <w:i/>
          <w:iCs/>
        </w:rPr>
        <w:t xml:space="preserve">indigenously Asian </w:t>
      </w:r>
      <w:r w:rsidR="0057129C" w:rsidRPr="006203D0">
        <w:rPr>
          <w:rFonts w:ascii="Times New Roman" w:hAnsi="Times New Roman" w:cs="Times New Roman"/>
        </w:rPr>
        <w:t>body of knowledge. In fact, there has never been one.</w:t>
      </w:r>
    </w:p>
    <w:p w14:paraId="64FB9624" w14:textId="77777777" w:rsidR="0057129C" w:rsidRPr="006203D0" w:rsidRDefault="0057129C">
      <w:pPr>
        <w:rPr>
          <w:rFonts w:ascii="Times New Roman" w:hAnsi="Times New Roman" w:cs="Times New Roman"/>
        </w:rPr>
      </w:pPr>
    </w:p>
    <w:p w14:paraId="75C51FFA" w14:textId="27D8846E" w:rsidR="00625352" w:rsidRPr="006203D0" w:rsidRDefault="002D3521">
      <w:pPr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>In this workshop, we will look at and discuss the various issues that render decoloni</w:t>
      </w:r>
      <w:r w:rsidR="00692C88">
        <w:rPr>
          <w:rFonts w:ascii="Times New Roman" w:hAnsi="Times New Roman" w:cs="Times New Roman"/>
        </w:rPr>
        <w:t>z</w:t>
      </w:r>
      <w:r w:rsidRPr="006203D0">
        <w:rPr>
          <w:rFonts w:ascii="Times New Roman" w:hAnsi="Times New Roman" w:cs="Times New Roman"/>
        </w:rPr>
        <w:t xml:space="preserve">ation as a </w:t>
      </w:r>
      <w:r w:rsidRPr="006203D0">
        <w:rPr>
          <w:rFonts w:ascii="Times New Roman" w:hAnsi="Times New Roman" w:cs="Times New Roman"/>
          <w:i/>
          <w:iCs/>
        </w:rPr>
        <w:t xml:space="preserve">problematic </w:t>
      </w:r>
      <w:r w:rsidRPr="006203D0">
        <w:rPr>
          <w:rFonts w:ascii="Times New Roman" w:hAnsi="Times New Roman" w:cs="Times New Roman"/>
        </w:rPr>
        <w:t xml:space="preserve">and Asia itself as a </w:t>
      </w:r>
      <w:r w:rsidRPr="006203D0">
        <w:rPr>
          <w:rFonts w:ascii="Times New Roman" w:hAnsi="Times New Roman" w:cs="Times New Roman"/>
          <w:i/>
          <w:iCs/>
        </w:rPr>
        <w:t>theoretical problem.</w:t>
      </w:r>
      <w:r w:rsidR="0057129C" w:rsidRPr="006203D0">
        <w:rPr>
          <w:rFonts w:ascii="Times New Roman" w:hAnsi="Times New Roman" w:cs="Times New Roman"/>
        </w:rPr>
        <w:t xml:space="preserve"> </w:t>
      </w:r>
    </w:p>
    <w:p w14:paraId="2A57A8D1" w14:textId="77777777" w:rsidR="0087490C" w:rsidRPr="006203D0" w:rsidRDefault="0087490C">
      <w:pPr>
        <w:rPr>
          <w:rFonts w:ascii="Times New Roman" w:hAnsi="Times New Roman" w:cs="Times New Roman"/>
        </w:rPr>
      </w:pPr>
    </w:p>
    <w:p w14:paraId="5120FE62" w14:textId="64B0C78E" w:rsidR="0087490C" w:rsidRPr="0087490C" w:rsidRDefault="0087490C" w:rsidP="0087490C">
      <w:pPr>
        <w:rPr>
          <w:rFonts w:ascii="Times New Roman" w:hAnsi="Times New Roman" w:cs="Times New Roman"/>
        </w:rPr>
      </w:pPr>
      <w:r w:rsidRPr="0087490C">
        <w:rPr>
          <w:rFonts w:ascii="Times New Roman" w:hAnsi="Times New Roman" w:cs="Times New Roman"/>
        </w:rPr>
        <w:t xml:space="preserve">The workshop will be led by </w:t>
      </w:r>
      <w:r w:rsidRPr="006203D0">
        <w:rPr>
          <w:rFonts w:ascii="Times New Roman" w:hAnsi="Times New Roman" w:cs="Times New Roman"/>
        </w:rPr>
        <w:t>Victor Fan</w:t>
      </w:r>
      <w:r w:rsidRPr="0087490C">
        <w:rPr>
          <w:rFonts w:ascii="Times New Roman" w:hAnsi="Times New Roman" w:cs="Times New Roman"/>
        </w:rPr>
        <w:t> (</w:t>
      </w:r>
      <w:r w:rsidRPr="006203D0">
        <w:rPr>
          <w:rFonts w:ascii="Times New Roman" w:hAnsi="Times New Roman" w:cs="Times New Roman"/>
        </w:rPr>
        <w:t>Reader in Film and Media Philosophy</w:t>
      </w:r>
      <w:r w:rsidRPr="0087490C">
        <w:rPr>
          <w:rFonts w:ascii="Times New Roman" w:hAnsi="Times New Roman" w:cs="Times New Roman"/>
        </w:rPr>
        <w:t xml:space="preserve"> at King’s College London).</w:t>
      </w:r>
    </w:p>
    <w:p w14:paraId="79CBD1E9" w14:textId="77777777" w:rsidR="0087490C" w:rsidRPr="0087490C" w:rsidRDefault="0087490C" w:rsidP="0087490C">
      <w:pPr>
        <w:rPr>
          <w:rFonts w:ascii="Times New Roman" w:hAnsi="Times New Roman" w:cs="Times New Roman"/>
        </w:rPr>
      </w:pPr>
    </w:p>
    <w:p w14:paraId="1B40CF75" w14:textId="77777777" w:rsidR="0087490C" w:rsidRPr="006203D0" w:rsidRDefault="0087490C" w:rsidP="0087490C">
      <w:pPr>
        <w:rPr>
          <w:rFonts w:ascii="Times New Roman" w:hAnsi="Times New Roman" w:cs="Times New Roman"/>
        </w:rPr>
      </w:pPr>
      <w:r w:rsidRPr="0087490C">
        <w:rPr>
          <w:rFonts w:ascii="Times New Roman" w:hAnsi="Times New Roman" w:cs="Times New Roman"/>
        </w:rPr>
        <w:t xml:space="preserve">This will be an interactive session with film clips and the opportunity for attendees to engage and debate. </w:t>
      </w:r>
    </w:p>
    <w:p w14:paraId="133456DB" w14:textId="77777777" w:rsidR="0087490C" w:rsidRPr="006203D0" w:rsidRDefault="0087490C" w:rsidP="0087490C">
      <w:pPr>
        <w:rPr>
          <w:rFonts w:ascii="Times New Roman" w:hAnsi="Times New Roman" w:cs="Times New Roman"/>
        </w:rPr>
      </w:pPr>
    </w:p>
    <w:p w14:paraId="21D354F0" w14:textId="49242E44" w:rsidR="0087490C" w:rsidRPr="006203D0" w:rsidRDefault="0087490C" w:rsidP="0087490C">
      <w:pPr>
        <w:rPr>
          <w:rFonts w:ascii="Times New Roman" w:hAnsi="Times New Roman" w:cs="Times New Roman"/>
          <w:b/>
          <w:bCs/>
        </w:rPr>
      </w:pPr>
      <w:r w:rsidRPr="006203D0">
        <w:rPr>
          <w:rFonts w:ascii="Times New Roman" w:hAnsi="Times New Roman" w:cs="Times New Roman"/>
          <w:b/>
          <w:bCs/>
        </w:rPr>
        <w:t>Further Reading Suggestions:</w:t>
      </w:r>
    </w:p>
    <w:p w14:paraId="5285AFBD" w14:textId="77777777" w:rsidR="0087490C" w:rsidRPr="006203D0" w:rsidRDefault="0087490C" w:rsidP="0087490C">
      <w:pPr>
        <w:rPr>
          <w:rFonts w:ascii="Times New Roman" w:hAnsi="Times New Roman" w:cs="Times New Roman"/>
          <w:b/>
          <w:bCs/>
        </w:rPr>
      </w:pPr>
    </w:p>
    <w:p w14:paraId="781DC26D" w14:textId="1A3565EA" w:rsidR="00510F57" w:rsidRPr="006203D0" w:rsidRDefault="00510F57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Bao, Weihong. </w:t>
      </w:r>
      <w:r w:rsidRPr="006203D0">
        <w:rPr>
          <w:rFonts w:ascii="Times New Roman" w:hAnsi="Times New Roman" w:cs="Times New Roman"/>
          <w:i/>
          <w:iCs/>
        </w:rPr>
        <w:t xml:space="preserve">Fiery Cinema: The Emergence of an Affective Medium in China, 1915–1945. </w:t>
      </w:r>
      <w:r w:rsidRPr="006203D0">
        <w:rPr>
          <w:rFonts w:ascii="Times New Roman" w:hAnsi="Times New Roman" w:cs="Times New Roman"/>
        </w:rPr>
        <w:t>Minneapolis: University of Minnesota Press, 2015.</w:t>
      </w:r>
    </w:p>
    <w:p w14:paraId="236A6750" w14:textId="296DE603" w:rsidR="0087490C" w:rsidRPr="006203D0" w:rsidRDefault="007148B8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Chen, </w:t>
      </w:r>
      <w:proofErr w:type="spellStart"/>
      <w:r w:rsidRPr="006203D0">
        <w:rPr>
          <w:rFonts w:ascii="Times New Roman" w:hAnsi="Times New Roman" w:cs="Times New Roman"/>
        </w:rPr>
        <w:t>Kuan-hsing</w:t>
      </w:r>
      <w:proofErr w:type="spellEnd"/>
      <w:r w:rsidRPr="006203D0">
        <w:rPr>
          <w:rFonts w:ascii="Times New Roman" w:hAnsi="Times New Roman" w:cs="Times New Roman"/>
        </w:rPr>
        <w:t xml:space="preserve">. </w:t>
      </w:r>
      <w:r w:rsidRPr="006203D0">
        <w:rPr>
          <w:rFonts w:ascii="Times New Roman" w:hAnsi="Times New Roman" w:cs="Times New Roman"/>
          <w:i/>
          <w:iCs/>
        </w:rPr>
        <w:t xml:space="preserve">Asia as Method: Toward Deimperialization. </w:t>
      </w:r>
      <w:r w:rsidRPr="006203D0">
        <w:rPr>
          <w:rFonts w:ascii="Times New Roman" w:hAnsi="Times New Roman" w:cs="Times New Roman"/>
        </w:rPr>
        <w:t>Durham, N.C.: Duke University Press, 2010).</w:t>
      </w:r>
    </w:p>
    <w:p w14:paraId="3B9BF009" w14:textId="4CF2D07F" w:rsidR="00990C4F" w:rsidRPr="006203D0" w:rsidRDefault="00990C4F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Fan, Victor. </w:t>
      </w:r>
      <w:r w:rsidRPr="006203D0">
        <w:rPr>
          <w:rFonts w:ascii="Times New Roman" w:hAnsi="Times New Roman" w:cs="Times New Roman"/>
          <w:i/>
          <w:iCs/>
        </w:rPr>
        <w:t xml:space="preserve">Cinema Illuminating Reality: Media Philosophy through Buddhism. </w:t>
      </w:r>
      <w:r w:rsidRPr="006203D0">
        <w:rPr>
          <w:rFonts w:ascii="Times New Roman" w:hAnsi="Times New Roman" w:cs="Times New Roman"/>
        </w:rPr>
        <w:t>Minneapolis: University of Minnesota Press, 2022.</w:t>
      </w:r>
    </w:p>
    <w:p w14:paraId="03294516" w14:textId="56E8CA0B" w:rsidR="007148B8" w:rsidRPr="006203D0" w:rsidRDefault="007148B8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Gerow, Aaron. ‘Introduction: The Theory Complex’. In </w:t>
      </w:r>
      <w:proofErr w:type="spellStart"/>
      <w:r w:rsidRPr="006203D0">
        <w:rPr>
          <w:rFonts w:ascii="Times New Roman" w:hAnsi="Times New Roman" w:cs="Times New Roman"/>
          <w:i/>
          <w:iCs/>
        </w:rPr>
        <w:t>Decentering</w:t>
      </w:r>
      <w:proofErr w:type="spellEnd"/>
      <w:r w:rsidRPr="006203D0">
        <w:rPr>
          <w:rFonts w:ascii="Times New Roman" w:hAnsi="Times New Roman" w:cs="Times New Roman"/>
          <w:i/>
          <w:iCs/>
        </w:rPr>
        <w:t xml:space="preserve"> Theory: Reconsidering the History of Japanese Film Theory, Review of Japanese Culture and Society, </w:t>
      </w:r>
      <w:r w:rsidRPr="006203D0">
        <w:rPr>
          <w:rFonts w:ascii="Times New Roman" w:hAnsi="Times New Roman" w:cs="Times New Roman"/>
        </w:rPr>
        <w:t>no. 22 (December 2010): 1–13.</w:t>
      </w:r>
    </w:p>
    <w:p w14:paraId="53EF3C7F" w14:textId="1EE0D473" w:rsidR="00EA4A28" w:rsidRPr="006203D0" w:rsidRDefault="00EA4A28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Spivak, Gayatri </w:t>
      </w:r>
      <w:proofErr w:type="spellStart"/>
      <w:r w:rsidRPr="006203D0">
        <w:rPr>
          <w:rFonts w:ascii="Times New Roman" w:hAnsi="Times New Roman" w:cs="Times New Roman"/>
        </w:rPr>
        <w:t>Charkravorty</w:t>
      </w:r>
      <w:proofErr w:type="spellEnd"/>
      <w:r w:rsidRPr="006203D0">
        <w:rPr>
          <w:rFonts w:ascii="Times New Roman" w:hAnsi="Times New Roman" w:cs="Times New Roman"/>
        </w:rPr>
        <w:t xml:space="preserve">. </w:t>
      </w:r>
      <w:r w:rsidRPr="006203D0">
        <w:rPr>
          <w:rFonts w:ascii="Times New Roman" w:hAnsi="Times New Roman" w:cs="Times New Roman"/>
          <w:i/>
          <w:iCs/>
        </w:rPr>
        <w:t xml:space="preserve">Other </w:t>
      </w:r>
      <w:proofErr w:type="spellStart"/>
      <w:r w:rsidRPr="006203D0">
        <w:rPr>
          <w:rFonts w:ascii="Times New Roman" w:hAnsi="Times New Roman" w:cs="Times New Roman"/>
          <w:i/>
          <w:iCs/>
        </w:rPr>
        <w:t>Asias</w:t>
      </w:r>
      <w:proofErr w:type="spellEnd"/>
      <w:r w:rsidRPr="006203D0">
        <w:rPr>
          <w:rFonts w:ascii="Times New Roman" w:hAnsi="Times New Roman" w:cs="Times New Roman"/>
          <w:i/>
          <w:iCs/>
        </w:rPr>
        <w:t xml:space="preserve">. </w:t>
      </w:r>
      <w:r w:rsidRPr="006203D0">
        <w:rPr>
          <w:rFonts w:ascii="Times New Roman" w:hAnsi="Times New Roman" w:cs="Times New Roman"/>
        </w:rPr>
        <w:t>Malden, Mass.: Blackwell Publishing, 2008.</w:t>
      </w:r>
    </w:p>
    <w:p w14:paraId="3749729A" w14:textId="1CC1DAAF" w:rsidR="00B115B2" w:rsidRPr="0087490C" w:rsidRDefault="00B115B2" w:rsidP="00C802FA">
      <w:pPr>
        <w:ind w:left="709" w:hanging="709"/>
        <w:rPr>
          <w:rFonts w:ascii="Times New Roman" w:hAnsi="Times New Roman" w:cs="Times New Roman"/>
        </w:rPr>
      </w:pPr>
      <w:r w:rsidRPr="006203D0">
        <w:rPr>
          <w:rFonts w:ascii="Times New Roman" w:hAnsi="Times New Roman" w:cs="Times New Roman"/>
        </w:rPr>
        <w:t xml:space="preserve">Steinberg, </w:t>
      </w:r>
      <w:proofErr w:type="gramStart"/>
      <w:r w:rsidRPr="006203D0">
        <w:rPr>
          <w:rFonts w:ascii="Times New Roman" w:hAnsi="Times New Roman" w:cs="Times New Roman"/>
        </w:rPr>
        <w:t>Marc</w:t>
      </w:r>
      <w:proofErr w:type="gramEnd"/>
      <w:r w:rsidRPr="006203D0">
        <w:rPr>
          <w:rFonts w:ascii="Times New Roman" w:hAnsi="Times New Roman" w:cs="Times New Roman"/>
        </w:rPr>
        <w:t xml:space="preserve"> and Alexander </w:t>
      </w:r>
      <w:proofErr w:type="spellStart"/>
      <w:r w:rsidRPr="006203D0">
        <w:rPr>
          <w:rFonts w:ascii="Times New Roman" w:hAnsi="Times New Roman" w:cs="Times New Roman"/>
        </w:rPr>
        <w:t>Zahlten</w:t>
      </w:r>
      <w:proofErr w:type="spellEnd"/>
      <w:r w:rsidRPr="006203D0">
        <w:rPr>
          <w:rFonts w:ascii="Times New Roman" w:hAnsi="Times New Roman" w:cs="Times New Roman"/>
        </w:rPr>
        <w:t xml:space="preserve">. ‘Introduction’. In </w:t>
      </w:r>
      <w:r w:rsidRPr="006203D0">
        <w:rPr>
          <w:rFonts w:ascii="Times New Roman" w:hAnsi="Times New Roman" w:cs="Times New Roman"/>
          <w:i/>
          <w:iCs/>
        </w:rPr>
        <w:t xml:space="preserve">Media Theory in Japan. </w:t>
      </w:r>
      <w:r w:rsidRPr="006203D0">
        <w:rPr>
          <w:rFonts w:ascii="Times New Roman" w:hAnsi="Times New Roman" w:cs="Times New Roman"/>
        </w:rPr>
        <w:t xml:space="preserve">Eds. Steinberg and </w:t>
      </w:r>
      <w:proofErr w:type="spellStart"/>
      <w:r w:rsidRPr="006203D0">
        <w:rPr>
          <w:rFonts w:ascii="Times New Roman" w:hAnsi="Times New Roman" w:cs="Times New Roman"/>
        </w:rPr>
        <w:t>Zahlten</w:t>
      </w:r>
      <w:proofErr w:type="spellEnd"/>
      <w:r w:rsidRPr="006203D0">
        <w:rPr>
          <w:rFonts w:ascii="Times New Roman" w:hAnsi="Times New Roman" w:cs="Times New Roman"/>
        </w:rPr>
        <w:t>. Durham, N.C.: Duke University Press, 2017.</w:t>
      </w:r>
    </w:p>
    <w:p w14:paraId="53EBF4F9" w14:textId="77777777" w:rsidR="0087490C" w:rsidRPr="006203D0" w:rsidRDefault="0087490C">
      <w:pPr>
        <w:rPr>
          <w:rFonts w:ascii="Times New Roman" w:hAnsi="Times New Roman" w:cs="Times New Roman"/>
          <w:b/>
          <w:bCs/>
        </w:rPr>
      </w:pPr>
    </w:p>
    <w:sectPr w:rsidR="0087490C" w:rsidRPr="006203D0" w:rsidSect="006714EE">
      <w:pgSz w:w="11901" w:h="16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9"/>
    <w:rsid w:val="00246209"/>
    <w:rsid w:val="002D3521"/>
    <w:rsid w:val="00312332"/>
    <w:rsid w:val="0047444E"/>
    <w:rsid w:val="00510F57"/>
    <w:rsid w:val="00555264"/>
    <w:rsid w:val="0057129C"/>
    <w:rsid w:val="006203D0"/>
    <w:rsid w:val="00625352"/>
    <w:rsid w:val="006714EE"/>
    <w:rsid w:val="00692C88"/>
    <w:rsid w:val="007148B8"/>
    <w:rsid w:val="00842589"/>
    <w:rsid w:val="008516B1"/>
    <w:rsid w:val="0087490C"/>
    <w:rsid w:val="008C5572"/>
    <w:rsid w:val="00990C4F"/>
    <w:rsid w:val="00995822"/>
    <w:rsid w:val="00A80928"/>
    <w:rsid w:val="00A80EED"/>
    <w:rsid w:val="00B115B2"/>
    <w:rsid w:val="00BC334B"/>
    <w:rsid w:val="00C802FA"/>
    <w:rsid w:val="00DF3E02"/>
    <w:rsid w:val="00E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CDDE9"/>
  <w15:chartTrackingRefBased/>
  <w15:docId w15:val="{0C0A9DC3-3670-044C-B2B3-62EBF7C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7444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Fan</dc:creator>
  <cp:keywords/>
  <dc:description/>
  <cp:lastModifiedBy>Sarah Cooper</cp:lastModifiedBy>
  <cp:revision>2</cp:revision>
  <dcterms:created xsi:type="dcterms:W3CDTF">2023-12-13T19:21:00Z</dcterms:created>
  <dcterms:modified xsi:type="dcterms:W3CDTF">2023-12-13T19:21:00Z</dcterms:modified>
</cp:coreProperties>
</file>